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9F" w:rsidRDefault="00A86DA0"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5256A9" wp14:editId="2AD34B51">
            <wp:simplePos x="0" y="0"/>
            <wp:positionH relativeFrom="column">
              <wp:posOffset>-212461</wp:posOffset>
            </wp:positionH>
            <wp:positionV relativeFrom="paragraph">
              <wp:posOffset>3479165</wp:posOffset>
            </wp:positionV>
            <wp:extent cx="1028700" cy="1061085"/>
            <wp:effectExtent l="0" t="0" r="0" b="5715"/>
            <wp:wrapNone/>
            <wp:docPr id="2" name="Picture 2" descr="http://www.ctariders.org/Mega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tariders.org/Megaphon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337E8D7" wp14:editId="42EC73A5">
            <wp:extent cx="5943600" cy="3345180"/>
            <wp:effectExtent l="0" t="0" r="0" b="7620"/>
            <wp:docPr id="1" name="Picture 1" descr="Transit cuts proposed for the R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ansit cuts proposed for the RT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A0" w:rsidRPr="00A86DA0" w:rsidRDefault="00A86DA0" w:rsidP="00A86DA0">
      <w:pPr>
        <w:spacing w:after="0" w:line="240" w:lineRule="auto"/>
        <w:ind w:left="360" w:right="353" w:firstLine="1080"/>
        <w:rPr>
          <w:rFonts w:ascii="Arial" w:eastAsia="Times New Roman" w:hAnsi="Arial" w:cs="Arial"/>
          <w:color w:val="000000"/>
          <w:sz w:val="72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41D5E62" wp14:editId="75BA761E">
            <wp:simplePos x="0" y="0"/>
            <wp:positionH relativeFrom="column">
              <wp:posOffset>5119106</wp:posOffset>
            </wp:positionH>
            <wp:positionV relativeFrom="paragraph">
              <wp:posOffset>2540</wp:posOffset>
            </wp:positionV>
            <wp:extent cx="1030605" cy="1005840"/>
            <wp:effectExtent l="0" t="0" r="0" b="3810"/>
            <wp:wrapNone/>
            <wp:docPr id="3" name="Picture 3" descr="symsn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ymsn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DA0">
        <w:rPr>
          <w:rFonts w:ascii="Arial" w:eastAsia="Times New Roman" w:hAnsi="Arial" w:cs="Arial"/>
          <w:color w:val="000000"/>
          <w:sz w:val="96"/>
          <w:szCs w:val="20"/>
        </w:rPr>
        <w:t>C</w:t>
      </w:r>
      <w:r w:rsidRPr="00A86DA0">
        <w:rPr>
          <w:rFonts w:ascii="Arial" w:eastAsia="Times New Roman" w:hAnsi="Arial" w:cs="Arial"/>
          <w:color w:val="000000"/>
          <w:sz w:val="56"/>
          <w:szCs w:val="20"/>
        </w:rPr>
        <w:t xml:space="preserve">itizens </w:t>
      </w:r>
      <w:r w:rsidRPr="00A86DA0">
        <w:rPr>
          <w:rFonts w:ascii="Arial" w:eastAsia="Times New Roman" w:hAnsi="Arial" w:cs="Arial"/>
          <w:color w:val="000000"/>
          <w:sz w:val="96"/>
          <w:szCs w:val="20"/>
        </w:rPr>
        <w:t>T</w:t>
      </w:r>
      <w:r w:rsidRPr="00A86DA0">
        <w:rPr>
          <w:rFonts w:ascii="Arial" w:eastAsia="Times New Roman" w:hAnsi="Arial" w:cs="Arial"/>
          <w:color w:val="000000"/>
          <w:sz w:val="56"/>
          <w:szCs w:val="20"/>
        </w:rPr>
        <w:t>aking</w:t>
      </w:r>
      <w:r w:rsidRPr="00A86DA0">
        <w:rPr>
          <w:rFonts w:ascii="Arial" w:eastAsia="Times New Roman" w:hAnsi="Arial" w:cs="Arial"/>
          <w:color w:val="000000"/>
          <w:sz w:val="96"/>
          <w:szCs w:val="20"/>
        </w:rPr>
        <w:t xml:space="preserve"> A</w:t>
      </w:r>
      <w:r w:rsidRPr="00A86DA0">
        <w:rPr>
          <w:rFonts w:ascii="Arial" w:eastAsia="Times New Roman" w:hAnsi="Arial" w:cs="Arial"/>
          <w:color w:val="000000"/>
          <w:sz w:val="56"/>
          <w:szCs w:val="20"/>
        </w:rPr>
        <w:t>ction</w:t>
      </w:r>
    </w:p>
    <w:p w:rsidR="00A86DA0" w:rsidRPr="00A86DA0" w:rsidRDefault="00A86DA0" w:rsidP="00A86DA0">
      <w:pPr>
        <w:spacing w:after="0" w:line="240" w:lineRule="auto"/>
        <w:ind w:left="360" w:right="353" w:firstLine="1080"/>
        <w:rPr>
          <w:rFonts w:ascii="Arial" w:eastAsia="Times New Roman" w:hAnsi="Arial" w:cs="Arial"/>
          <w:i/>
          <w:color w:val="000000"/>
          <w:sz w:val="48"/>
          <w:szCs w:val="20"/>
        </w:rPr>
      </w:pPr>
      <w:r w:rsidRPr="00A86DA0">
        <w:rPr>
          <w:rFonts w:ascii="Arial" w:eastAsia="Times New Roman" w:hAnsi="Arial" w:cs="Arial"/>
          <w:i/>
          <w:color w:val="000000"/>
          <w:sz w:val="40"/>
          <w:szCs w:val="20"/>
        </w:rPr>
        <w:t xml:space="preserve">    </w:t>
      </w:r>
      <w:proofErr w:type="gramStart"/>
      <w:r w:rsidRPr="00A86DA0">
        <w:rPr>
          <w:rFonts w:ascii="Arial" w:eastAsia="Times New Roman" w:hAnsi="Arial" w:cs="Arial"/>
          <w:i/>
          <w:color w:val="000000"/>
          <w:sz w:val="40"/>
          <w:szCs w:val="20"/>
        </w:rPr>
        <w:t>for</w:t>
      </w:r>
      <w:proofErr w:type="gramEnd"/>
      <w:r w:rsidRPr="00A86DA0">
        <w:rPr>
          <w:rFonts w:ascii="Arial" w:eastAsia="Times New Roman" w:hAnsi="Arial" w:cs="Arial"/>
          <w:i/>
          <w:color w:val="000000"/>
          <w:sz w:val="40"/>
          <w:szCs w:val="20"/>
        </w:rPr>
        <w:t xml:space="preserve"> transit dependent riders</w:t>
      </w:r>
    </w:p>
    <w:p w:rsidR="00A86DA0" w:rsidRDefault="00A86DA0" w:rsidP="00A86DA0">
      <w:pPr>
        <w:tabs>
          <w:tab w:val="left" w:pos="9900"/>
        </w:tabs>
        <w:spacing w:after="0" w:line="240" w:lineRule="auto"/>
        <w:ind w:left="1080" w:right="713" w:hanging="900"/>
        <w:rPr>
          <w:rFonts w:ascii="Arial" w:eastAsia="Times New Roman" w:hAnsi="Arial" w:cs="Arial"/>
          <w:color w:val="000000"/>
          <w:sz w:val="20"/>
          <w:szCs w:val="20"/>
        </w:rPr>
      </w:pPr>
    </w:p>
    <w:p w:rsidR="00A86DA0" w:rsidRPr="00A86DA0" w:rsidRDefault="00A86DA0" w:rsidP="00A86DA0">
      <w:pPr>
        <w:tabs>
          <w:tab w:val="left" w:pos="9900"/>
        </w:tabs>
        <w:spacing w:after="0" w:line="240" w:lineRule="auto"/>
        <w:ind w:left="1080" w:right="713" w:hanging="90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March 19</w:t>
      </w:r>
      <w:r w:rsidRPr="00A86DA0">
        <w:rPr>
          <w:rFonts w:ascii="Arial" w:eastAsia="Times New Roman" w:hAnsi="Arial" w:cs="Arial"/>
          <w:color w:val="000000"/>
          <w:sz w:val="20"/>
          <w:szCs w:val="20"/>
        </w:rPr>
        <w:t>, 201</w:t>
      </w:r>
      <w:r>
        <w:rPr>
          <w:rFonts w:ascii="Arial" w:eastAsia="Times New Roman" w:hAnsi="Arial" w:cs="Arial"/>
          <w:color w:val="000000"/>
          <w:sz w:val="20"/>
          <w:szCs w:val="20"/>
        </w:rPr>
        <w:t>5</w:t>
      </w:r>
    </w:p>
    <w:p w:rsidR="00A86DA0" w:rsidRPr="00A86DA0" w:rsidRDefault="00A86DA0" w:rsidP="00A86DA0">
      <w:pPr>
        <w:tabs>
          <w:tab w:val="left" w:pos="9900"/>
        </w:tabs>
        <w:spacing w:after="0" w:line="240" w:lineRule="auto"/>
        <w:ind w:left="1080" w:right="713" w:hanging="900"/>
        <w:rPr>
          <w:rFonts w:ascii="Arial" w:eastAsia="Times New Roman" w:hAnsi="Arial" w:cs="Arial"/>
          <w:color w:val="000000"/>
          <w:sz w:val="20"/>
          <w:szCs w:val="20"/>
        </w:rPr>
      </w:pPr>
      <w:r w:rsidRPr="00A86DA0">
        <w:rPr>
          <w:rFonts w:ascii="Arial" w:eastAsia="Times New Roman" w:hAnsi="Arial" w:cs="Arial"/>
          <w:color w:val="000000"/>
          <w:sz w:val="20"/>
          <w:szCs w:val="20"/>
        </w:rPr>
        <w:t>For Information:</w:t>
      </w:r>
    </w:p>
    <w:p w:rsidR="00A86DA0" w:rsidRPr="00A86DA0" w:rsidRDefault="00A86DA0" w:rsidP="00A86DA0">
      <w:pPr>
        <w:tabs>
          <w:tab w:val="left" w:pos="4050"/>
          <w:tab w:val="left" w:pos="9900"/>
        </w:tabs>
        <w:spacing w:after="0" w:line="240" w:lineRule="auto"/>
        <w:ind w:left="1080" w:right="713" w:hanging="900"/>
        <w:rPr>
          <w:rFonts w:ascii="Arial" w:eastAsia="Times New Roman" w:hAnsi="Arial" w:cs="Arial"/>
          <w:color w:val="000000"/>
          <w:sz w:val="20"/>
          <w:szCs w:val="20"/>
        </w:rPr>
      </w:pPr>
      <w:r w:rsidRPr="00A86DA0">
        <w:rPr>
          <w:rFonts w:ascii="Arial" w:eastAsia="Times New Roman" w:hAnsi="Arial" w:cs="Arial"/>
          <w:color w:val="000000"/>
          <w:sz w:val="20"/>
          <w:szCs w:val="20"/>
        </w:rPr>
        <w:t>Charles Paidock, Secretary</w:t>
      </w:r>
      <w:r w:rsidRPr="00A86DA0">
        <w:rPr>
          <w:rFonts w:ascii="Arial" w:eastAsia="Times New Roman" w:hAnsi="Arial" w:cs="Arial"/>
          <w:color w:val="000000"/>
          <w:sz w:val="20"/>
          <w:szCs w:val="20"/>
        </w:rPr>
        <w:tab/>
        <w:t>(312) 842-</w:t>
      </w:r>
      <w:proofErr w:type="gramStart"/>
      <w:r w:rsidRPr="00A86DA0">
        <w:rPr>
          <w:rFonts w:ascii="Arial" w:eastAsia="Times New Roman" w:hAnsi="Arial" w:cs="Arial"/>
          <w:color w:val="000000"/>
          <w:sz w:val="20"/>
          <w:szCs w:val="20"/>
        </w:rPr>
        <w:t xml:space="preserve">5036  </w:t>
      </w:r>
      <w:proofErr w:type="gramEnd"/>
      <w:r w:rsidRPr="00A86DA0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A86DA0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"mailto:cpaidock@hotmail.com" </w:instrText>
      </w:r>
      <w:r w:rsidRPr="00A86DA0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A86DA0">
        <w:rPr>
          <w:rFonts w:ascii="Arial" w:eastAsia="Times New Roman" w:hAnsi="Arial" w:cs="Arial"/>
          <w:color w:val="000000"/>
          <w:sz w:val="20"/>
          <w:szCs w:val="20"/>
          <w:u w:val="single"/>
        </w:rPr>
        <w:t>cpaidock@hotmail.com</w:t>
      </w:r>
      <w:r w:rsidRPr="00A86DA0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</w:p>
    <w:p w:rsidR="00A86DA0" w:rsidRDefault="00A86DA0" w:rsidP="00A86DA0">
      <w:pPr>
        <w:tabs>
          <w:tab w:val="left" w:pos="4050"/>
          <w:tab w:val="left" w:pos="9900"/>
        </w:tabs>
        <w:spacing w:after="0" w:line="240" w:lineRule="auto"/>
        <w:ind w:left="1080" w:right="713" w:hanging="900"/>
        <w:rPr>
          <w:rFonts w:ascii="Arial" w:eastAsia="Times New Roman" w:hAnsi="Arial" w:cs="Arial"/>
          <w:color w:val="000000"/>
          <w:sz w:val="20"/>
          <w:szCs w:val="20"/>
        </w:rPr>
      </w:pPr>
      <w:r w:rsidRPr="00A86DA0">
        <w:rPr>
          <w:rFonts w:ascii="Arial" w:eastAsia="Times New Roman" w:hAnsi="Arial" w:cs="Arial"/>
          <w:color w:val="000000"/>
          <w:sz w:val="20"/>
          <w:szCs w:val="20"/>
        </w:rPr>
        <w:t>Kevin Peterson</w:t>
      </w:r>
      <w:r w:rsidRPr="00A86DA0">
        <w:rPr>
          <w:rFonts w:ascii="Arial" w:eastAsia="Times New Roman" w:hAnsi="Arial" w:cs="Arial"/>
          <w:color w:val="000000"/>
          <w:sz w:val="20"/>
          <w:szCs w:val="20"/>
        </w:rPr>
        <w:tab/>
        <w:t>(773) 896-</w:t>
      </w:r>
      <w:proofErr w:type="gramStart"/>
      <w:r w:rsidRPr="00A86DA0">
        <w:rPr>
          <w:rFonts w:ascii="Arial" w:eastAsia="Times New Roman" w:hAnsi="Arial" w:cs="Arial"/>
          <w:color w:val="000000"/>
          <w:sz w:val="20"/>
          <w:szCs w:val="20"/>
        </w:rPr>
        <w:t xml:space="preserve">8126  </w:t>
      </w:r>
      <w:proofErr w:type="gramEnd"/>
      <w:hyperlink r:id="rId9" w:history="1">
        <w:r w:rsidRPr="00A86DA0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transitcatt@hotmail.com</w:t>
        </w:r>
      </w:hyperlink>
    </w:p>
    <w:p w:rsidR="00540795" w:rsidRDefault="00540795" w:rsidP="00A86DA0">
      <w:pPr>
        <w:tabs>
          <w:tab w:val="left" w:pos="4050"/>
          <w:tab w:val="left" w:pos="9900"/>
        </w:tabs>
        <w:spacing w:after="0" w:line="240" w:lineRule="auto"/>
        <w:ind w:left="1080" w:right="713" w:hanging="900"/>
        <w:rPr>
          <w:rFonts w:ascii="Arial" w:eastAsia="Times New Roman" w:hAnsi="Arial" w:cs="Arial"/>
          <w:color w:val="000000"/>
          <w:sz w:val="20"/>
          <w:szCs w:val="20"/>
        </w:rPr>
      </w:pPr>
    </w:p>
    <w:p w:rsidR="00540795" w:rsidRDefault="00540795" w:rsidP="00775327">
      <w:pPr>
        <w:tabs>
          <w:tab w:val="left" w:pos="4050"/>
          <w:tab w:val="left" w:pos="9900"/>
        </w:tabs>
        <w:spacing w:after="0" w:line="360" w:lineRule="auto"/>
        <w:ind w:left="180" w:right="-1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Citizens Taking Action is launching a vigorous lobbying campaign with Illinois state legislators to counter the Governor’s proposed cuts in funding for the three (3) public transit services in the Chicago metropolitan area.  </w:t>
      </w:r>
      <w:r w:rsidR="00A14E9E">
        <w:rPr>
          <w:rFonts w:ascii="Arial" w:eastAsia="Times New Roman" w:hAnsi="Arial" w:cs="Arial"/>
          <w:color w:val="000000"/>
          <w:sz w:val="20"/>
          <w:szCs w:val="20"/>
        </w:rPr>
        <w:t>A study by the organization revealed a pattern of ongoing service cuts in CTA bus routes over the past 5 years, and fears that additional cuts in service will take place if state support is decreased.</w:t>
      </w:r>
    </w:p>
    <w:p w:rsidR="00A14E9E" w:rsidRDefault="00A14E9E" w:rsidP="00775327">
      <w:pPr>
        <w:tabs>
          <w:tab w:val="left" w:pos="4050"/>
          <w:tab w:val="left" w:pos="9900"/>
        </w:tabs>
        <w:spacing w:after="0" w:line="360" w:lineRule="auto"/>
        <w:ind w:left="180" w:right="-18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14E9E" w:rsidRDefault="00A14E9E" w:rsidP="00775327">
      <w:pPr>
        <w:tabs>
          <w:tab w:val="left" w:pos="4050"/>
          <w:tab w:val="left" w:pos="9900"/>
        </w:tabs>
        <w:spacing w:after="0" w:line="360" w:lineRule="auto"/>
        <w:ind w:left="180" w:right="-1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Charles Paidock, Secretary, stated that:  “It look</w:t>
      </w:r>
      <w:r w:rsidR="00403EEB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like all that we are going to have left soon is a skeleton of transit service for the rush hour only, on less frequent and overcrowded vehicles.  Trying to get around at any other time may be a challenge.  People are not going to choose public transit as their mode of travel if it simply does not go where you have to, or at a time when you want to go.  Also, instead of taxes, passengers are going to have to pay by putting more money into the fare</w:t>
      </w:r>
      <w:r w:rsidR="00403E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box</w:t>
      </w:r>
      <w:r w:rsidR="00775327">
        <w:rPr>
          <w:rFonts w:ascii="Arial" w:eastAsia="Times New Roman" w:hAnsi="Arial" w:cs="Arial"/>
          <w:color w:val="000000"/>
          <w:sz w:val="20"/>
          <w:szCs w:val="20"/>
        </w:rPr>
        <w:t>, and the Governor will then claim that he reduced spending.”</w:t>
      </w:r>
    </w:p>
    <w:p w:rsidR="00775327" w:rsidRDefault="00775327" w:rsidP="00775327">
      <w:pPr>
        <w:tabs>
          <w:tab w:val="left" w:pos="4050"/>
          <w:tab w:val="left" w:pos="9900"/>
        </w:tabs>
        <w:spacing w:after="0" w:line="360" w:lineRule="auto"/>
        <w:ind w:left="180" w:right="-18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75327" w:rsidRPr="00A86DA0" w:rsidRDefault="00403EEB" w:rsidP="00775327">
      <w:pPr>
        <w:tabs>
          <w:tab w:val="left" w:pos="4050"/>
          <w:tab w:val="left" w:pos="9900"/>
        </w:tabs>
        <w:spacing w:after="0" w:line="360" w:lineRule="auto"/>
        <w:ind w:left="180" w:right="-1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Kevi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t>n Peterson, Co-Director, said:  “</w:t>
      </w:r>
      <w:r w:rsidR="00775327">
        <w:rPr>
          <w:rFonts w:ascii="Arial" w:eastAsia="Times New Roman" w:hAnsi="Arial" w:cs="Arial"/>
          <w:color w:val="000000"/>
          <w:sz w:val="20"/>
          <w:szCs w:val="20"/>
        </w:rPr>
        <w:t>Lower income people who are working p</w:t>
      </w:r>
      <w:r>
        <w:rPr>
          <w:rFonts w:ascii="Arial" w:eastAsia="Times New Roman" w:hAnsi="Arial" w:cs="Arial"/>
          <w:color w:val="000000"/>
          <w:sz w:val="20"/>
          <w:szCs w:val="20"/>
        </w:rPr>
        <w:t>oorer</w:t>
      </w:r>
      <w:r w:rsidR="00775327">
        <w:rPr>
          <w:rFonts w:ascii="Arial" w:eastAsia="Times New Roman" w:hAnsi="Arial" w:cs="Arial"/>
          <w:color w:val="000000"/>
          <w:sz w:val="20"/>
          <w:szCs w:val="20"/>
        </w:rPr>
        <w:t xml:space="preserve"> paying jobs are going to be hit the hardest.  These comprise a large segment of the transit communit</w:t>
      </w:r>
      <w:r>
        <w:rPr>
          <w:rFonts w:ascii="Arial" w:eastAsia="Times New Roman" w:hAnsi="Arial" w:cs="Arial"/>
          <w:color w:val="000000"/>
          <w:sz w:val="20"/>
          <w:szCs w:val="20"/>
        </w:rPr>
        <w:t>y</w:t>
      </w:r>
      <w:r w:rsidR="00775327">
        <w:rPr>
          <w:rFonts w:ascii="Arial" w:eastAsia="Times New Roman" w:hAnsi="Arial" w:cs="Arial"/>
          <w:color w:val="000000"/>
          <w:sz w:val="20"/>
          <w:szCs w:val="20"/>
        </w:rPr>
        <w:t>, the transit d</w:t>
      </w:r>
      <w:r>
        <w:rPr>
          <w:rFonts w:ascii="Arial" w:eastAsia="Times New Roman" w:hAnsi="Arial" w:cs="Arial"/>
          <w:color w:val="000000"/>
          <w:sz w:val="20"/>
          <w:szCs w:val="20"/>
        </w:rPr>
        <w:t>ependent riders.”</w:t>
      </w:r>
    </w:p>
    <w:sectPr w:rsidR="00775327" w:rsidRPr="00A86DA0" w:rsidSect="00A86DA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A0"/>
    <w:rsid w:val="00403EEB"/>
    <w:rsid w:val="00540795"/>
    <w:rsid w:val="00775327"/>
    <w:rsid w:val="009B129F"/>
    <w:rsid w:val="00A14E9E"/>
    <w:rsid w:val="00A8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ctariders.org/Megaph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nsitcatt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2015-03-19T18:14:00Z</dcterms:created>
  <dcterms:modified xsi:type="dcterms:W3CDTF">2015-03-19T18:14:00Z</dcterms:modified>
</cp:coreProperties>
</file>